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46" w:rsidRDefault="00E94A46" w:rsidP="0065451B">
      <w:pPr>
        <w:pStyle w:val="SemEspaamento"/>
        <w:rPr>
          <w:lang w:val="pt-BR"/>
        </w:rPr>
      </w:pPr>
    </w:p>
    <w:p w:rsidR="001A4BE7" w:rsidRDefault="001A4BE7" w:rsidP="007B3D59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238"/>
      </w:tblGrid>
      <w:tr w:rsidR="001A4BE7" w:rsidRPr="001B03A0" w:rsidTr="00FD1B06">
        <w:trPr>
          <w:trHeight w:val="730"/>
        </w:trPr>
        <w:tc>
          <w:tcPr>
            <w:tcW w:w="10238" w:type="dxa"/>
            <w:tcBorders>
              <w:bottom w:val="single" w:sz="4" w:space="0" w:color="auto"/>
            </w:tcBorders>
            <w:shd w:val="clear" w:color="auto" w:fill="92D050"/>
          </w:tcPr>
          <w:p w:rsidR="001A4BE7" w:rsidRPr="001A4BE7" w:rsidRDefault="001A4BE7" w:rsidP="00FF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PAUTA DA 5ª REUNIÃO ORDINÁRIA DA </w:t>
            </w:r>
          </w:p>
          <w:p w:rsidR="001A4BE7" w:rsidRPr="001A4BE7" w:rsidRDefault="001A4BE7" w:rsidP="00FF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COMISSÃO INTERGESTORES REGIONAL ARAGUAIA XINGU </w:t>
            </w:r>
          </w:p>
          <w:p w:rsidR="001A4BE7" w:rsidRPr="001A4BE7" w:rsidRDefault="001A4BE7" w:rsidP="00FF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DO ESTADO DE MATO GROSSO</w:t>
            </w:r>
          </w:p>
        </w:tc>
      </w:tr>
      <w:tr w:rsidR="001A4BE7" w:rsidRPr="00D0577E" w:rsidTr="00FD1B06">
        <w:tc>
          <w:tcPr>
            <w:tcW w:w="10238" w:type="dxa"/>
            <w:shd w:val="clear" w:color="auto" w:fill="FFFFFF"/>
          </w:tcPr>
          <w:p w:rsidR="001A4BE7" w:rsidRPr="00D0577E" w:rsidRDefault="001A4BE7" w:rsidP="00FF42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DATA:</w:t>
            </w:r>
            <w:r w:rsidRPr="00D057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Pr="00D0577E">
              <w:rPr>
                <w:rFonts w:ascii="Times New Roman" w:hAnsi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Julho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0577E">
              <w:rPr>
                <w:rFonts w:ascii="Times New Roman" w:hAnsi="Times New Roman"/>
                <w:sz w:val="22"/>
                <w:szCs w:val="22"/>
              </w:rPr>
              <w:t>de 201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1A4BE7" w:rsidRPr="001B03A0" w:rsidTr="00FD1B06">
        <w:tc>
          <w:tcPr>
            <w:tcW w:w="10238" w:type="dxa"/>
            <w:shd w:val="clear" w:color="auto" w:fill="FFFFFF"/>
          </w:tcPr>
          <w:p w:rsidR="001A4BE7" w:rsidRPr="001A4BE7" w:rsidRDefault="001A4BE7" w:rsidP="00FF42E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LOCA</w:t>
            </w:r>
            <w:r w:rsidR="0065451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L</w:t>
            </w: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:</w:t>
            </w:r>
            <w:r w:rsidRPr="001A4BE7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Município de Porto Alegre do Norte</w:t>
            </w:r>
          </w:p>
        </w:tc>
      </w:tr>
      <w:tr w:rsidR="001A4BE7" w:rsidRPr="00D0577E" w:rsidTr="00FD1B06">
        <w:trPr>
          <w:trHeight w:val="287"/>
        </w:trPr>
        <w:tc>
          <w:tcPr>
            <w:tcW w:w="10238" w:type="dxa"/>
            <w:shd w:val="clear" w:color="auto" w:fill="FFFFFF"/>
          </w:tcPr>
          <w:p w:rsidR="001A4BE7" w:rsidRPr="00D0577E" w:rsidRDefault="001A4BE7" w:rsidP="00FF42EF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HORÁRIO</w:t>
            </w:r>
            <w:r w:rsidRPr="00D0577E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13h30min</w:t>
            </w:r>
          </w:p>
        </w:tc>
      </w:tr>
    </w:tbl>
    <w:p w:rsidR="001A4BE7" w:rsidRPr="00D0577E" w:rsidRDefault="001A4BE7" w:rsidP="001A4BE7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4"/>
      </w:tblGrid>
      <w:tr w:rsidR="001A4BE7" w:rsidRPr="001B03A0" w:rsidTr="00FD1B06">
        <w:tc>
          <w:tcPr>
            <w:tcW w:w="10204" w:type="dxa"/>
            <w:shd w:val="clear" w:color="auto" w:fill="92D050"/>
          </w:tcPr>
          <w:p w:rsidR="001A4BE7" w:rsidRPr="001A4BE7" w:rsidRDefault="001A4BE7" w:rsidP="001A4BE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I. CONFERÊNCIA DE </w:t>
            </w:r>
            <w:r w:rsidRPr="001A4BE7">
              <w:rPr>
                <w:rFonts w:ascii="Times New Roman" w:hAnsi="Times New Roman"/>
                <w:b/>
                <w:i/>
                <w:sz w:val="22"/>
                <w:szCs w:val="22"/>
                <w:lang w:val="pt-BR"/>
              </w:rPr>
              <w:t>QUORUM</w:t>
            </w: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 E ABERTURA</w:t>
            </w:r>
          </w:p>
        </w:tc>
      </w:tr>
    </w:tbl>
    <w:p w:rsidR="001A4BE7" w:rsidRPr="001A4BE7" w:rsidRDefault="001A4BE7" w:rsidP="001A4BE7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1A4BE7" w:rsidRPr="00D0577E" w:rsidTr="00FD1B06">
        <w:trPr>
          <w:trHeight w:val="70"/>
        </w:trPr>
        <w:tc>
          <w:tcPr>
            <w:tcW w:w="10240" w:type="dxa"/>
            <w:shd w:val="clear" w:color="auto" w:fill="92D050"/>
          </w:tcPr>
          <w:p w:rsidR="001A4BE7" w:rsidRPr="00D0577E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II. INFORMES</w:t>
            </w:r>
          </w:p>
        </w:tc>
      </w:tr>
      <w:tr w:rsidR="001A4BE7" w:rsidRPr="00D0577E" w:rsidTr="00FD1B06">
        <w:tc>
          <w:tcPr>
            <w:tcW w:w="10240" w:type="dxa"/>
          </w:tcPr>
          <w:p w:rsidR="001A4BE7" w:rsidRPr="00D0577E" w:rsidRDefault="001A4BE7" w:rsidP="001A4BE7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0577E">
              <w:rPr>
                <w:rFonts w:ascii="Times New Roman" w:hAnsi="Times New Roman"/>
                <w:sz w:val="22"/>
                <w:szCs w:val="22"/>
              </w:rPr>
              <w:t xml:space="preserve">COSEMS; </w:t>
            </w:r>
          </w:p>
          <w:p w:rsidR="001A4BE7" w:rsidRPr="00D0577E" w:rsidRDefault="001A4BE7" w:rsidP="001A4BE7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0577E">
              <w:rPr>
                <w:rFonts w:ascii="Times New Roman" w:hAnsi="Times New Roman"/>
                <w:sz w:val="22"/>
                <w:szCs w:val="22"/>
              </w:rPr>
              <w:t>Direção</w:t>
            </w:r>
            <w:proofErr w:type="spellEnd"/>
            <w:r w:rsidRPr="00D0577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1A4BE7" w:rsidRPr="007C7F1B" w:rsidRDefault="001A4BE7" w:rsidP="001A4BE7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D0577E">
              <w:rPr>
                <w:rFonts w:ascii="Times New Roman" w:hAnsi="Times New Roman"/>
                <w:sz w:val="22"/>
                <w:szCs w:val="22"/>
              </w:rPr>
              <w:t>Atenção</w:t>
            </w:r>
            <w:proofErr w:type="spellEnd"/>
            <w:r w:rsidRPr="00D0577E">
              <w:rPr>
                <w:rFonts w:ascii="Times New Roman" w:hAnsi="Times New Roman"/>
                <w:sz w:val="22"/>
                <w:szCs w:val="22"/>
              </w:rPr>
              <w:t xml:space="preserve"> à </w:t>
            </w:r>
            <w:proofErr w:type="spellStart"/>
            <w:r w:rsidRPr="00D0577E">
              <w:rPr>
                <w:rFonts w:ascii="Times New Roman" w:hAnsi="Times New Roman"/>
                <w:sz w:val="22"/>
                <w:szCs w:val="22"/>
              </w:rPr>
              <w:t>Saúde</w:t>
            </w:r>
            <w:proofErr w:type="spellEnd"/>
            <w:r w:rsidRPr="00D0577E">
              <w:rPr>
                <w:rFonts w:ascii="Times New Roman" w:hAnsi="Times New Roman"/>
                <w:sz w:val="22"/>
                <w:szCs w:val="22"/>
              </w:rPr>
              <w:t>;</w:t>
            </w: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1A4BE7" w:rsidRPr="00D0577E" w:rsidRDefault="001A4BE7" w:rsidP="001A4BE7">
            <w:pPr>
              <w:pStyle w:val="SemEspaamento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lang w:val="pt-BR"/>
              </w:rPr>
            </w:pPr>
            <w:r w:rsidRPr="00D0577E">
              <w:rPr>
                <w:rFonts w:ascii="Times New Roman" w:hAnsi="Times New Roman"/>
                <w:lang w:val="pt-BR"/>
              </w:rPr>
              <w:t>Vigilância em Saúde.</w:t>
            </w:r>
          </w:p>
        </w:tc>
      </w:tr>
    </w:tbl>
    <w:p w:rsidR="001A4BE7" w:rsidRPr="00D0577E" w:rsidRDefault="001A4BE7" w:rsidP="001A4BE7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240"/>
      </w:tblGrid>
      <w:tr w:rsidR="001A4BE7" w:rsidRPr="00D0577E" w:rsidTr="00FD1B06">
        <w:tc>
          <w:tcPr>
            <w:tcW w:w="10240" w:type="dxa"/>
            <w:shd w:val="clear" w:color="auto" w:fill="92D050"/>
          </w:tcPr>
          <w:p w:rsidR="001A4BE7" w:rsidRPr="00D0577E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III</w:t>
            </w: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. APROVAÇÃO DE ATA</w:t>
            </w:r>
          </w:p>
        </w:tc>
      </w:tr>
      <w:tr w:rsidR="001A4BE7" w:rsidRPr="00D0577E" w:rsidTr="00FD1B06">
        <w:tc>
          <w:tcPr>
            <w:tcW w:w="10240" w:type="dxa"/>
            <w:shd w:val="clear" w:color="auto" w:fill="FFFFFF"/>
          </w:tcPr>
          <w:p w:rsidR="001A4BE7" w:rsidRPr="00D0577E" w:rsidRDefault="001A4BE7" w:rsidP="001A4B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A4BE7" w:rsidRDefault="001A4BE7" w:rsidP="001A4BE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10240"/>
      </w:tblGrid>
      <w:tr w:rsidR="001A4BE7" w:rsidRPr="00D0577E" w:rsidTr="00FD1B06">
        <w:tc>
          <w:tcPr>
            <w:tcW w:w="10240" w:type="dxa"/>
            <w:shd w:val="clear" w:color="auto" w:fill="92D050"/>
          </w:tcPr>
          <w:p w:rsidR="001A4BE7" w:rsidRPr="00D0577E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IV</w:t>
            </w: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. DEVOLUTIVAS</w:t>
            </w:r>
          </w:p>
        </w:tc>
      </w:tr>
      <w:tr w:rsidR="001A4BE7" w:rsidRPr="00D0577E" w:rsidTr="00FD1B06">
        <w:tc>
          <w:tcPr>
            <w:tcW w:w="10240" w:type="dxa"/>
            <w:shd w:val="clear" w:color="auto" w:fill="92D050"/>
          </w:tcPr>
          <w:p w:rsidR="001A4BE7" w:rsidRPr="00D0577E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0577E">
              <w:rPr>
                <w:rFonts w:ascii="Times New Roman" w:hAnsi="Times New Roman"/>
                <w:b/>
                <w:sz w:val="22"/>
                <w:szCs w:val="22"/>
              </w:rPr>
              <w:t>V. INCLUSÃO DE PAUTAS</w:t>
            </w:r>
          </w:p>
        </w:tc>
      </w:tr>
      <w:tr w:rsidR="001A4BE7" w:rsidRPr="00D0577E" w:rsidTr="00FD1B06">
        <w:tc>
          <w:tcPr>
            <w:tcW w:w="10240" w:type="dxa"/>
            <w:shd w:val="clear" w:color="auto" w:fill="FFFFFF"/>
          </w:tcPr>
          <w:p w:rsidR="001A4BE7" w:rsidRPr="00254AF3" w:rsidRDefault="001A4BE7" w:rsidP="001A4BE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 w:hanging="128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1A4BE7" w:rsidRPr="00D0577E" w:rsidRDefault="001A4BE7" w:rsidP="001A4BE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0"/>
      </w:tblGrid>
      <w:tr w:rsidR="001A4BE7" w:rsidRPr="001B03A0" w:rsidTr="00FD1B06">
        <w:tc>
          <w:tcPr>
            <w:tcW w:w="10240" w:type="dxa"/>
            <w:shd w:val="clear" w:color="auto" w:fill="92D050"/>
          </w:tcPr>
          <w:p w:rsidR="001A4BE7" w:rsidRPr="001A4BE7" w:rsidRDefault="001A4BE7" w:rsidP="00FD1B0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VI. TEMA PARA APRESENTAÇÃO E PACTUAÇÃO:</w:t>
            </w:r>
          </w:p>
        </w:tc>
      </w:tr>
      <w:tr w:rsidR="001A4BE7" w:rsidRPr="0065451B" w:rsidTr="00FD1B06">
        <w:tc>
          <w:tcPr>
            <w:tcW w:w="10240" w:type="dxa"/>
            <w:shd w:val="clear" w:color="auto" w:fill="FFFFFF"/>
          </w:tcPr>
          <w:p w:rsidR="001A4BE7" w:rsidRPr="001A4BE7" w:rsidRDefault="001A4BE7" w:rsidP="001B03A0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pt-BR"/>
              </w:rPr>
            </w:pPr>
            <w:r w:rsidRPr="001A4BE7">
              <w:rPr>
                <w:rFonts w:ascii="Times New Roman" w:hAnsi="Times New Roman"/>
                <w:b/>
                <w:lang w:val="pt-BR"/>
              </w:rPr>
              <w:t>Planejamento Regional Integrado</w:t>
            </w:r>
            <w:r w:rsidR="001B03A0">
              <w:rPr>
                <w:rFonts w:ascii="Times New Roman" w:hAnsi="Times New Roman"/>
                <w:b/>
                <w:lang w:val="pt-BR"/>
              </w:rPr>
              <w:t xml:space="preserve"> (</w:t>
            </w:r>
            <w:r w:rsidR="001B03A0" w:rsidRPr="001A4BE7">
              <w:rPr>
                <w:rFonts w:ascii="Times New Roman" w:hAnsi="Times New Roman"/>
                <w:lang w:val="pt-BR"/>
              </w:rPr>
              <w:t>Discussão</w:t>
            </w:r>
            <w:r w:rsidR="001B03A0">
              <w:rPr>
                <w:rFonts w:ascii="Times New Roman" w:hAnsi="Times New Roman"/>
                <w:lang w:val="pt-BR"/>
              </w:rPr>
              <w:t>)</w:t>
            </w:r>
            <w:r w:rsidRPr="001A4BE7">
              <w:rPr>
                <w:rFonts w:ascii="Times New Roman" w:hAnsi="Times New Roman"/>
                <w:lang w:val="pt-BR"/>
              </w:rPr>
              <w:t>;</w:t>
            </w:r>
          </w:p>
        </w:tc>
      </w:tr>
      <w:tr w:rsidR="001A4BE7" w:rsidRPr="001B03A0" w:rsidTr="00FD1B06">
        <w:tc>
          <w:tcPr>
            <w:tcW w:w="10240" w:type="dxa"/>
            <w:shd w:val="clear" w:color="auto" w:fill="FFFFFF"/>
          </w:tcPr>
          <w:p w:rsidR="001A4BE7" w:rsidRPr="001A4BE7" w:rsidRDefault="001A4BE7" w:rsidP="001B03A0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pt-BR"/>
              </w:rPr>
            </w:pPr>
            <w:r w:rsidRPr="001A4BE7">
              <w:rPr>
                <w:rFonts w:ascii="Times New Roman" w:hAnsi="Times New Roman"/>
                <w:lang w:val="pt-BR"/>
              </w:rPr>
              <w:t>Apresentação</w:t>
            </w:r>
            <w:r w:rsidR="001B03A0">
              <w:rPr>
                <w:rFonts w:ascii="Times New Roman" w:hAnsi="Times New Roman"/>
                <w:lang w:val="pt-BR"/>
              </w:rPr>
              <w:t>:</w:t>
            </w:r>
            <w:r w:rsidRPr="001A4BE7">
              <w:rPr>
                <w:rFonts w:ascii="Times New Roman" w:hAnsi="Times New Roman"/>
                <w:lang w:val="pt-BR"/>
              </w:rPr>
              <w:t xml:space="preserve"> Relatório de Cobertura </w:t>
            </w:r>
            <w:r w:rsidR="001B03A0">
              <w:rPr>
                <w:rFonts w:ascii="Times New Roman" w:hAnsi="Times New Roman"/>
                <w:lang w:val="pt-BR"/>
              </w:rPr>
              <w:t>–</w:t>
            </w:r>
            <w:r w:rsidRPr="001A4BE7">
              <w:rPr>
                <w:rFonts w:ascii="Times New Roman" w:hAnsi="Times New Roman"/>
                <w:lang w:val="pt-BR"/>
              </w:rPr>
              <w:t xml:space="preserve"> SISPNI</w:t>
            </w:r>
            <w:r w:rsidR="001B03A0">
              <w:rPr>
                <w:rFonts w:ascii="Times New Roman" w:hAnsi="Times New Roman"/>
                <w:lang w:val="pt-BR"/>
              </w:rPr>
              <w:t xml:space="preserve"> (avaliação regional)</w:t>
            </w:r>
          </w:p>
        </w:tc>
      </w:tr>
      <w:tr w:rsidR="001B03A0" w:rsidRPr="001B03A0" w:rsidTr="00FD1B06">
        <w:tc>
          <w:tcPr>
            <w:tcW w:w="10240" w:type="dxa"/>
            <w:shd w:val="clear" w:color="auto" w:fill="FFFFFF"/>
          </w:tcPr>
          <w:p w:rsidR="001B03A0" w:rsidRPr="001A4BE7" w:rsidRDefault="001B03A0" w:rsidP="001B03A0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Apresentação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Cirurgias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Eletivas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</w:tc>
      </w:tr>
      <w:tr w:rsidR="001A4BE7" w:rsidRPr="001B03A0" w:rsidTr="00FD1B06">
        <w:tc>
          <w:tcPr>
            <w:tcW w:w="10240" w:type="dxa"/>
            <w:shd w:val="clear" w:color="auto" w:fill="FFFFFF"/>
          </w:tcPr>
          <w:p w:rsidR="001A4BE7" w:rsidRPr="001A4BE7" w:rsidRDefault="004C1C6F" w:rsidP="001A4BE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Credenciamento e Habilitação de 02 (dois</w:t>
            </w:r>
            <w:r w:rsidR="001A4BE7" w:rsidRPr="001A4BE7">
              <w:rPr>
                <w:rFonts w:ascii="Times New Roman" w:hAnsi="Times New Roman"/>
                <w:lang w:val="pt-BR"/>
              </w:rPr>
              <w:t>) Agente</w:t>
            </w:r>
            <w:r>
              <w:rPr>
                <w:rFonts w:ascii="Times New Roman" w:hAnsi="Times New Roman"/>
                <w:lang w:val="pt-BR"/>
              </w:rPr>
              <w:t>s</w:t>
            </w:r>
            <w:r w:rsidR="001A4BE7" w:rsidRPr="001A4BE7">
              <w:rPr>
                <w:rFonts w:ascii="Times New Roman" w:hAnsi="Times New Roman"/>
                <w:lang w:val="pt-BR"/>
              </w:rPr>
              <w:t xml:space="preserve"> Comunitário</w:t>
            </w:r>
            <w:r>
              <w:rPr>
                <w:rFonts w:ascii="Times New Roman" w:hAnsi="Times New Roman"/>
                <w:lang w:val="pt-BR"/>
              </w:rPr>
              <w:t>s</w:t>
            </w:r>
            <w:r w:rsidR="001B03A0">
              <w:rPr>
                <w:rFonts w:ascii="Times New Roman" w:hAnsi="Times New Roman"/>
                <w:lang w:val="pt-BR"/>
              </w:rPr>
              <w:t xml:space="preserve"> de Saúde do município de</w:t>
            </w:r>
            <w:r w:rsidR="001A4BE7" w:rsidRPr="001A4BE7">
              <w:rPr>
                <w:rFonts w:ascii="Times New Roman" w:hAnsi="Times New Roman"/>
                <w:lang w:val="pt-BR"/>
              </w:rPr>
              <w:t xml:space="preserve"> SCX;</w:t>
            </w:r>
          </w:p>
        </w:tc>
      </w:tr>
      <w:tr w:rsidR="001A4BE7" w:rsidRPr="001B03A0" w:rsidTr="00FD1B06">
        <w:tc>
          <w:tcPr>
            <w:tcW w:w="10240" w:type="dxa"/>
            <w:shd w:val="clear" w:color="auto" w:fill="FFFFFF"/>
          </w:tcPr>
          <w:p w:rsidR="001A4BE7" w:rsidRPr="001A4BE7" w:rsidRDefault="001A4BE7" w:rsidP="001A4BE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lang w:val="pt-BR"/>
              </w:rPr>
            </w:pPr>
            <w:bookmarkStart w:id="0" w:name="_GoBack"/>
            <w:bookmarkEnd w:id="0"/>
            <w:r w:rsidRPr="001A4BE7">
              <w:rPr>
                <w:rFonts w:ascii="Times New Roman" w:hAnsi="Times New Roman"/>
                <w:lang w:val="pt-BR"/>
              </w:rPr>
              <w:t>Portaria Nº 1.130, de 05 de Agosto de 2015- PNAISC  (Triagem Neonatal);</w:t>
            </w:r>
          </w:p>
        </w:tc>
      </w:tr>
      <w:tr w:rsidR="001A4BE7" w:rsidRPr="001B03A0" w:rsidTr="00FD1B06">
        <w:tc>
          <w:tcPr>
            <w:tcW w:w="10240" w:type="dxa"/>
            <w:shd w:val="clear" w:color="auto" w:fill="FFFFFF"/>
          </w:tcPr>
          <w:p w:rsidR="001A4BE7" w:rsidRPr="001A4BE7" w:rsidRDefault="001A4BE7" w:rsidP="001A4BE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pt-BR"/>
              </w:rPr>
            </w:pPr>
            <w:r w:rsidRPr="001A4BE7">
              <w:rPr>
                <w:rFonts w:ascii="Times New Roman" w:hAnsi="Times New Roman"/>
                <w:lang w:val="pt-BR"/>
              </w:rPr>
              <w:t>CIES (I Encontro Regional de Aleitamento Materno e Alimentação Complementar Saudável Araguaia Xingu).</w:t>
            </w:r>
          </w:p>
        </w:tc>
      </w:tr>
    </w:tbl>
    <w:p w:rsidR="001A4BE7" w:rsidRPr="001A4BE7" w:rsidRDefault="001A4BE7" w:rsidP="001A4BE7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A4BE7" w:rsidRPr="001B03A0" w:rsidTr="00FD1B06">
        <w:tc>
          <w:tcPr>
            <w:tcW w:w="10314" w:type="dxa"/>
            <w:shd w:val="clear" w:color="auto" w:fill="92D050"/>
          </w:tcPr>
          <w:p w:rsidR="001A4BE7" w:rsidRPr="001A4BE7" w:rsidRDefault="001A4BE7" w:rsidP="00FD1B0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VII. PACTUAÇÃO RESOLUÇÃO CIR/MT:</w:t>
            </w:r>
          </w:p>
        </w:tc>
      </w:tr>
    </w:tbl>
    <w:p w:rsidR="001A4BE7" w:rsidRPr="001A4BE7" w:rsidRDefault="001A4BE7" w:rsidP="001A4BE7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7229"/>
        <w:gridCol w:w="2475"/>
      </w:tblGrid>
      <w:tr w:rsidR="001A4BE7" w:rsidRPr="001B03A0" w:rsidTr="00FD1B06">
        <w:tc>
          <w:tcPr>
            <w:tcW w:w="554" w:type="dxa"/>
            <w:shd w:val="clear" w:color="auto" w:fill="92D050"/>
          </w:tcPr>
          <w:p w:rsidR="001A4BE7" w:rsidRPr="001A4BE7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7229" w:type="dxa"/>
            <w:shd w:val="clear" w:color="auto" w:fill="92D050"/>
          </w:tcPr>
          <w:p w:rsidR="001A4BE7" w:rsidRPr="001A4BE7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475" w:type="dxa"/>
            <w:shd w:val="clear" w:color="auto" w:fill="92D050"/>
          </w:tcPr>
          <w:p w:rsidR="001A4BE7" w:rsidRPr="001A4BE7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  <w:tr w:rsidR="001A4BE7" w:rsidRPr="001B03A0" w:rsidTr="00FD1B06">
        <w:tc>
          <w:tcPr>
            <w:tcW w:w="554" w:type="dxa"/>
            <w:shd w:val="clear" w:color="auto" w:fill="FFFFFF"/>
          </w:tcPr>
          <w:p w:rsidR="001A4BE7" w:rsidRPr="001A4BE7" w:rsidRDefault="001A4BE7" w:rsidP="001A4BE7">
            <w:pPr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7229" w:type="dxa"/>
            <w:shd w:val="clear" w:color="auto" w:fill="FFFFFF"/>
          </w:tcPr>
          <w:p w:rsidR="001A4BE7" w:rsidRPr="00D0577E" w:rsidRDefault="001A4BE7" w:rsidP="001A4BE7">
            <w:pPr>
              <w:pStyle w:val="Normal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</w:tcPr>
          <w:p w:rsidR="001A4BE7" w:rsidRPr="001A4BE7" w:rsidRDefault="001A4BE7" w:rsidP="001A4B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</w:tbl>
    <w:p w:rsidR="001A4BE7" w:rsidRPr="001A4BE7" w:rsidRDefault="001A4BE7" w:rsidP="001A4BE7">
      <w:pPr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8"/>
      </w:tblGrid>
      <w:tr w:rsidR="001A4BE7" w:rsidRPr="001B03A0" w:rsidTr="00FD1B06">
        <w:tc>
          <w:tcPr>
            <w:tcW w:w="10238" w:type="dxa"/>
            <w:shd w:val="clear" w:color="auto" w:fill="92D050"/>
          </w:tcPr>
          <w:p w:rsidR="001A4BE7" w:rsidRPr="001A4BE7" w:rsidRDefault="001A4BE7" w:rsidP="00FD1B06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1A4BE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VIII. PACTUAÇÃO PROPOSIÇÃO OPERACIONAL CIR/MT</w:t>
            </w:r>
          </w:p>
        </w:tc>
      </w:tr>
    </w:tbl>
    <w:p w:rsidR="001A4BE7" w:rsidRPr="001A4BE7" w:rsidRDefault="001A4BE7" w:rsidP="001A4BE7">
      <w:pPr>
        <w:jc w:val="both"/>
        <w:rPr>
          <w:rFonts w:ascii="Times New Roman" w:hAnsi="Times New Roman"/>
          <w:sz w:val="22"/>
          <w:szCs w:val="22"/>
          <w:lang w:val="pt-BR"/>
        </w:rPr>
      </w:pPr>
    </w:p>
    <w:p w:rsidR="001A4BE7" w:rsidRPr="001A4BE7" w:rsidRDefault="001A4BE7" w:rsidP="001A4BE7">
      <w:pPr>
        <w:shd w:val="clear" w:color="auto" w:fill="FFFFFF"/>
        <w:jc w:val="both"/>
        <w:rPr>
          <w:rFonts w:ascii="Times New Roman" w:hAnsi="Times New Roman"/>
          <w:sz w:val="22"/>
          <w:szCs w:val="22"/>
          <w:lang w:val="pt-BR"/>
        </w:rPr>
      </w:pPr>
    </w:p>
    <w:p w:rsidR="001A4BE7" w:rsidRPr="001A4BE7" w:rsidRDefault="001A4BE7" w:rsidP="007B3D59">
      <w:pPr>
        <w:rPr>
          <w:lang w:val="pt-BR"/>
        </w:rPr>
      </w:pPr>
    </w:p>
    <w:sectPr w:rsidR="001A4BE7" w:rsidRPr="001A4BE7" w:rsidSect="001A4BE7">
      <w:headerReference w:type="default" r:id="rId9"/>
      <w:footerReference w:type="default" r:id="rId10"/>
      <w:pgSz w:w="11906" w:h="16838"/>
      <w:pgMar w:top="1701" w:right="707" w:bottom="1134" w:left="709" w:header="567" w:footer="56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06" w:rsidRDefault="00DA2F06">
      <w:pPr>
        <w:spacing w:after="0" w:line="240" w:lineRule="auto"/>
      </w:pPr>
      <w:r>
        <w:separator/>
      </w:r>
    </w:p>
  </w:endnote>
  <w:endnote w:type="continuationSeparator" w:id="0">
    <w:p w:rsidR="00DA2F06" w:rsidRDefault="00DA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09" w:rsidRDefault="002F2493">
    <w:pPr>
      <w:pStyle w:val="Rodap"/>
    </w:pPr>
    <w:r>
      <w:object w:dxaOrig="3045" w:dyaOrig="1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2pt;height:44.4pt" o:ole="">
          <v:imagedata r:id="rId1" o:title=""/>
        </v:shape>
        <o:OLEObject Type="Embed" ProgID="PBrush" ShapeID="_x0000_i1025" DrawAspect="Content" ObjectID="_1604911489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06" w:rsidRDefault="00DA2F06">
      <w:pPr>
        <w:spacing w:after="0" w:line="240" w:lineRule="auto"/>
      </w:pPr>
      <w:r>
        <w:separator/>
      </w:r>
    </w:p>
  </w:footnote>
  <w:footnote w:type="continuationSeparator" w:id="0">
    <w:p w:rsidR="00DA2F06" w:rsidRDefault="00DA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D59" w:rsidRPr="007B3D59" w:rsidRDefault="001A4BE7" w:rsidP="007B3D59">
    <w:pPr>
      <w:pStyle w:val="Cabealho"/>
      <w:spacing w:after="0" w:line="240" w:lineRule="auto"/>
      <w:jc w:val="right"/>
      <w:rPr>
        <w:rFonts w:ascii="Calibri" w:eastAsia="Times New Roman" w:hAnsi="Calibri" w:cs="Times New Roman"/>
        <w:b/>
        <w:lang w:val="pt-BR" w:eastAsia="en-US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783D6E6" wp14:editId="47D82F17">
          <wp:simplePos x="0" y="0"/>
          <wp:positionH relativeFrom="column">
            <wp:posOffset>-549275</wp:posOffset>
          </wp:positionH>
          <wp:positionV relativeFrom="paragraph">
            <wp:posOffset>-489585</wp:posOffset>
          </wp:positionV>
          <wp:extent cx="7560310" cy="10888980"/>
          <wp:effectExtent l="0" t="0" r="2540" b="7620"/>
          <wp:wrapNone/>
          <wp:docPr id="2" name="Imagem 2" descr="Timbrado_TEMP_BASE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imbrado_TEMP_BASE_A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8889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B3D59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B9350A8" wp14:editId="6D8A2BEC">
          <wp:simplePos x="0" y="0"/>
          <wp:positionH relativeFrom="column">
            <wp:posOffset>-462915</wp:posOffset>
          </wp:positionH>
          <wp:positionV relativeFrom="paragraph">
            <wp:posOffset>-165735</wp:posOffset>
          </wp:positionV>
          <wp:extent cx="3490595" cy="655320"/>
          <wp:effectExtent l="0" t="0" r="0" b="0"/>
          <wp:wrapNone/>
          <wp:docPr id="4" name="Imagem 4" descr="C:\Users\User\Documents\DVD-GCOM\JPG\assinaturas_temporarias_secretarias\assinaturas_temporarias_ses.pngassinaturas_temporarias_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User\Documents\DVD-GCOM\JPG\assinaturas_temporarias_secretarias\assinaturas_temporarias_ses.pngassinaturas_temporarias_ses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0595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D59" w:rsidRPr="007B3D59">
      <w:rPr>
        <w:rFonts w:ascii="Arial" w:eastAsia="Times New Roman" w:hAnsi="Arial" w:cs="Arial"/>
        <w:b/>
        <w:lang w:val="pt-BR" w:eastAsia="en-US"/>
      </w:rPr>
      <w:t>COMISSÃO INTERGESTORES REGIONAL ARAGUAIA XINGU- MT</w:t>
    </w:r>
  </w:p>
  <w:p w:rsidR="007B3D59" w:rsidRPr="007B3D59" w:rsidRDefault="000E722B" w:rsidP="000E722B">
    <w:pPr>
      <w:tabs>
        <w:tab w:val="center" w:pos="4320"/>
        <w:tab w:val="right" w:pos="8640"/>
      </w:tabs>
      <w:spacing w:after="0" w:line="240" w:lineRule="auto"/>
      <w:ind w:left="3375"/>
      <w:jc w:val="center"/>
      <w:rPr>
        <w:rFonts w:ascii="Calibri" w:eastAsia="Times New Roman" w:hAnsi="Calibri" w:cs="Times New Roman"/>
        <w:b/>
        <w:lang w:val="pt-BR" w:eastAsia="en-US"/>
      </w:rPr>
    </w:pPr>
    <w:r>
      <w:rPr>
        <w:rFonts w:ascii="Calibri" w:eastAsia="Times New Roman" w:hAnsi="Calibri" w:cs="Times New Roman"/>
        <w:b/>
        <w:lang w:val="pt-BR" w:eastAsia="en-US"/>
      </w:rPr>
      <w:t xml:space="preserve">            </w:t>
    </w:r>
    <w:r w:rsidR="007B3D59" w:rsidRPr="007B3D59">
      <w:rPr>
        <w:rFonts w:ascii="Calibri" w:eastAsia="Times New Roman" w:hAnsi="Calibri" w:cs="Times New Roman"/>
        <w:b/>
        <w:lang w:val="pt-BR" w:eastAsia="en-US"/>
      </w:rPr>
      <w:t>Rua Bela Vi</w:t>
    </w:r>
    <w:r w:rsidR="007B3D59">
      <w:rPr>
        <w:rFonts w:ascii="Calibri" w:eastAsia="Times New Roman" w:hAnsi="Calibri" w:cs="Times New Roman"/>
        <w:b/>
        <w:lang w:val="pt-BR" w:eastAsia="en-US"/>
      </w:rPr>
      <w:t xml:space="preserve">sta, 222 – Setor das Palmeiras </w:t>
    </w:r>
    <w:r w:rsidR="007B3D59" w:rsidRPr="007B3D59">
      <w:rPr>
        <w:rFonts w:ascii="Calibri" w:eastAsia="Times New Roman" w:hAnsi="Calibri" w:cs="Times New Roman"/>
        <w:b/>
        <w:lang w:val="pt-BR" w:eastAsia="en-US"/>
      </w:rPr>
      <w:t>CEP: 78.655-</w:t>
    </w:r>
    <w:proofErr w:type="gramStart"/>
    <w:r w:rsidR="007B3D59" w:rsidRPr="007B3D59">
      <w:rPr>
        <w:rFonts w:ascii="Calibri" w:eastAsia="Times New Roman" w:hAnsi="Calibri" w:cs="Times New Roman"/>
        <w:b/>
        <w:lang w:val="pt-BR" w:eastAsia="en-US"/>
      </w:rPr>
      <w:t>000</w:t>
    </w:r>
    <w:proofErr w:type="gramEnd"/>
  </w:p>
  <w:p w:rsidR="007B3D59" w:rsidRPr="007B3D59" w:rsidRDefault="000E722B" w:rsidP="000E722B">
    <w:pPr>
      <w:tabs>
        <w:tab w:val="center" w:pos="4320"/>
        <w:tab w:val="right" w:pos="8640"/>
      </w:tabs>
      <w:spacing w:after="0" w:line="240" w:lineRule="auto"/>
      <w:ind w:left="3375"/>
      <w:jc w:val="center"/>
      <w:rPr>
        <w:rFonts w:ascii="Calibri" w:eastAsia="Times New Roman" w:hAnsi="Calibri" w:cs="Times New Roman"/>
        <w:b/>
        <w:lang w:val="pt-BR" w:eastAsia="en-US"/>
      </w:rPr>
    </w:pPr>
    <w:r>
      <w:rPr>
        <w:rFonts w:ascii="Calibri" w:eastAsia="Times New Roman" w:hAnsi="Calibri" w:cs="Times New Roman"/>
        <w:b/>
        <w:lang w:val="pt-BR" w:eastAsia="en-US"/>
      </w:rPr>
      <w:t xml:space="preserve">                   </w:t>
    </w:r>
    <w:r w:rsidR="007B3D59" w:rsidRPr="007B3D59">
      <w:rPr>
        <w:rFonts w:ascii="Calibri" w:eastAsia="Times New Roman" w:hAnsi="Calibri" w:cs="Times New Roman"/>
        <w:b/>
        <w:lang w:val="pt-BR" w:eastAsia="en-US"/>
      </w:rPr>
      <w:t>Porto Alegre do Norte/MT</w:t>
    </w:r>
  </w:p>
  <w:p w:rsidR="00531A09" w:rsidRDefault="00531A0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6022"/>
    <w:multiLevelType w:val="hybridMultilevel"/>
    <w:tmpl w:val="67548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048E"/>
    <w:multiLevelType w:val="hybridMultilevel"/>
    <w:tmpl w:val="E2FA10B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F45567"/>
    <w:multiLevelType w:val="hybridMultilevel"/>
    <w:tmpl w:val="0BFAF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84377"/>
    <w:rsid w:val="00096FF0"/>
    <w:rsid w:val="000E11BD"/>
    <w:rsid w:val="000E722B"/>
    <w:rsid w:val="00152C8A"/>
    <w:rsid w:val="001A4BE7"/>
    <w:rsid w:val="001B03A0"/>
    <w:rsid w:val="001D22F3"/>
    <w:rsid w:val="001E735C"/>
    <w:rsid w:val="00257F23"/>
    <w:rsid w:val="002A4E92"/>
    <w:rsid w:val="002F2493"/>
    <w:rsid w:val="00371255"/>
    <w:rsid w:val="003F4698"/>
    <w:rsid w:val="004C1C6F"/>
    <w:rsid w:val="005003A2"/>
    <w:rsid w:val="00506177"/>
    <w:rsid w:val="00531A09"/>
    <w:rsid w:val="005E0C0C"/>
    <w:rsid w:val="0064443F"/>
    <w:rsid w:val="0065451B"/>
    <w:rsid w:val="007821F0"/>
    <w:rsid w:val="007B3D59"/>
    <w:rsid w:val="00820518"/>
    <w:rsid w:val="008412B6"/>
    <w:rsid w:val="00852591"/>
    <w:rsid w:val="00870761"/>
    <w:rsid w:val="008C0AF0"/>
    <w:rsid w:val="00926859"/>
    <w:rsid w:val="009A56EF"/>
    <w:rsid w:val="009C2688"/>
    <w:rsid w:val="00A27435"/>
    <w:rsid w:val="00A420F1"/>
    <w:rsid w:val="00A81EFB"/>
    <w:rsid w:val="00C2694F"/>
    <w:rsid w:val="00C55B6B"/>
    <w:rsid w:val="00C70D62"/>
    <w:rsid w:val="00C81944"/>
    <w:rsid w:val="00CC3BCE"/>
    <w:rsid w:val="00CD4A80"/>
    <w:rsid w:val="00CD74E4"/>
    <w:rsid w:val="00DA2F06"/>
    <w:rsid w:val="00E215DF"/>
    <w:rsid w:val="00E2420C"/>
    <w:rsid w:val="00E504C2"/>
    <w:rsid w:val="00E94A46"/>
    <w:rsid w:val="00FF42EF"/>
    <w:rsid w:val="020F3D88"/>
    <w:rsid w:val="03BA70E7"/>
    <w:rsid w:val="045C02AF"/>
    <w:rsid w:val="05131176"/>
    <w:rsid w:val="0B2D24C8"/>
    <w:rsid w:val="0BC129B3"/>
    <w:rsid w:val="0EBF5829"/>
    <w:rsid w:val="0ED4104E"/>
    <w:rsid w:val="1706314D"/>
    <w:rsid w:val="17F42F07"/>
    <w:rsid w:val="1ED6699E"/>
    <w:rsid w:val="2CCA3B85"/>
    <w:rsid w:val="2EEE4716"/>
    <w:rsid w:val="308C0496"/>
    <w:rsid w:val="3B2B7E23"/>
    <w:rsid w:val="3B604C86"/>
    <w:rsid w:val="3ED67303"/>
    <w:rsid w:val="3F95492A"/>
    <w:rsid w:val="42DE3007"/>
    <w:rsid w:val="46DC450B"/>
    <w:rsid w:val="51416211"/>
    <w:rsid w:val="57D24AEE"/>
    <w:rsid w:val="58B25724"/>
    <w:rsid w:val="5C3F78F3"/>
    <w:rsid w:val="5F4D4B55"/>
    <w:rsid w:val="620D327E"/>
    <w:rsid w:val="62543D31"/>
    <w:rsid w:val="69897BFA"/>
    <w:rsid w:val="6CB3117E"/>
    <w:rsid w:val="6F44389D"/>
    <w:rsid w:val="741518CA"/>
    <w:rsid w:val="764D771B"/>
    <w:rsid w:val="7A7D0CD4"/>
    <w:rsid w:val="7D0D1307"/>
    <w:rsid w:val="7EF75B36"/>
    <w:rsid w:val="7F484377"/>
    <w:rsid w:val="7F7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E94A46"/>
    <w:rPr>
      <w:b/>
      <w:bCs/>
    </w:rPr>
  </w:style>
  <w:style w:type="paragraph" w:styleId="NormalWeb">
    <w:name w:val="Normal (Web)"/>
    <w:basedOn w:val="Normal"/>
    <w:uiPriority w:val="99"/>
    <w:unhideWhenUsed/>
    <w:rsid w:val="001A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qFormat/>
    <w:rsid w:val="001A4BE7"/>
    <w:pPr>
      <w:spacing w:after="0" w:line="240" w:lineRule="auto"/>
    </w:pPr>
    <w:rPr>
      <w:rFonts w:ascii="Cambria" w:eastAsia="Times New Roman" w:hAnsi="Cambria" w:cs="Times New Roman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Forte">
    <w:name w:val="Strong"/>
    <w:basedOn w:val="Fontepargpadro"/>
    <w:uiPriority w:val="22"/>
    <w:qFormat/>
    <w:rsid w:val="00E94A46"/>
    <w:rPr>
      <w:b/>
      <w:bCs/>
    </w:rPr>
  </w:style>
  <w:style w:type="paragraph" w:styleId="NormalWeb">
    <w:name w:val="Normal (Web)"/>
    <w:basedOn w:val="Normal"/>
    <w:uiPriority w:val="99"/>
    <w:unhideWhenUsed/>
    <w:rsid w:val="001A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emEspaamento">
    <w:name w:val="No Spacing"/>
    <w:qFormat/>
    <w:rsid w:val="001A4BE7"/>
    <w:pPr>
      <w:spacing w:after="0" w:line="240" w:lineRule="auto"/>
    </w:pPr>
    <w:rPr>
      <w:rFonts w:ascii="Cambria" w:eastAsia="Times New Roman" w:hAnsi="Cambria" w:cs="Times New Roman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Aparecida de Lourdes Regis Araújo</cp:lastModifiedBy>
  <cp:revision>12</cp:revision>
  <cp:lastPrinted>2018-07-19T15:24:00Z</cp:lastPrinted>
  <dcterms:created xsi:type="dcterms:W3CDTF">2018-07-13T14:25:00Z</dcterms:created>
  <dcterms:modified xsi:type="dcterms:W3CDTF">2018-11-28T13:58:00Z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